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7D27" w14:textId="71CD9E6C" w:rsidR="00B01C0A" w:rsidRPr="00B01C0A" w:rsidRDefault="009B2128" w:rsidP="00B01C0A">
      <w:pPr>
        <w:jc w:val="right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08.06.</w:t>
      </w:r>
      <w:r w:rsidR="00B01C0A">
        <w:rPr>
          <w:rFonts w:ascii="Century Gothic" w:hAnsi="Century Gothic"/>
          <w:b/>
          <w:bCs/>
          <w:color w:val="000000" w:themeColor="text1"/>
          <w:sz w:val="20"/>
          <w:szCs w:val="20"/>
        </w:rPr>
        <w:t>2021</w:t>
      </w:r>
      <w:r w:rsidR="00753FA1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r.</w:t>
      </w:r>
      <w:bookmarkStart w:id="0" w:name="_GoBack"/>
      <w:bookmarkEnd w:id="0"/>
    </w:p>
    <w:p w14:paraId="26C8C0B0" w14:textId="77777777" w:rsidR="00B01C0A" w:rsidRDefault="00B01C0A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0096D694" w14:textId="77777777" w:rsidR="00753FA1" w:rsidRDefault="00753FA1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6DACC702" w14:textId="6742968F" w:rsidR="00AF69F1" w:rsidRPr="00BA3DEF" w:rsidRDefault="00CF165D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BA3DEF">
        <w:rPr>
          <w:rFonts w:ascii="Century Gothic" w:hAnsi="Century Gothic"/>
          <w:b/>
          <w:bCs/>
          <w:color w:val="000000" w:themeColor="text1"/>
          <w:sz w:val="36"/>
          <w:szCs w:val="36"/>
        </w:rPr>
        <w:t>„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36"/>
          <w:szCs w:val="36"/>
        </w:rPr>
        <w:t>Uberyzujemy</w:t>
      </w:r>
      <w:proofErr w:type="spellEnd"/>
      <w:r w:rsidRPr="00BA3DEF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zagraniczne</w:t>
      </w:r>
      <w:r w:rsidR="00B01C0A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</w:t>
      </w:r>
      <w:r w:rsidR="00B01C0A" w:rsidRPr="00BA3DEF">
        <w:rPr>
          <w:rFonts w:ascii="Century Gothic" w:hAnsi="Century Gothic"/>
          <w:b/>
          <w:bCs/>
          <w:color w:val="000000" w:themeColor="text1"/>
          <w:sz w:val="36"/>
          <w:szCs w:val="36"/>
        </w:rPr>
        <w:t>rynki</w:t>
      </w:r>
      <w:r w:rsidRPr="00BA3DEF">
        <w:rPr>
          <w:rFonts w:ascii="Century Gothic" w:hAnsi="Century Gothic"/>
          <w:b/>
          <w:bCs/>
          <w:color w:val="000000" w:themeColor="text1"/>
          <w:sz w:val="36"/>
          <w:szCs w:val="36"/>
        </w:rPr>
        <w:t>” - p</w:t>
      </w:r>
      <w:r w:rsidR="003671D6" w:rsidRPr="00BA3DEF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olski startup podbija </w:t>
      </w:r>
      <w:r w:rsidRPr="00BA3DEF">
        <w:rPr>
          <w:rFonts w:ascii="Century Gothic" w:hAnsi="Century Gothic"/>
          <w:b/>
          <w:bCs/>
          <w:color w:val="000000" w:themeColor="text1"/>
          <w:sz w:val="36"/>
          <w:szCs w:val="36"/>
        </w:rPr>
        <w:t>europejskie kraje i ma apetyt na więcej</w:t>
      </w:r>
    </w:p>
    <w:p w14:paraId="0D6082AB" w14:textId="77777777" w:rsidR="00CF165D" w:rsidRPr="00BA3DEF" w:rsidRDefault="00CF165D" w:rsidP="00F90221">
      <w:pPr>
        <w:jc w:val="both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261D373A" w14:textId="4BFC82A8" w:rsidR="00F90221" w:rsidRPr="00BA3DEF" w:rsidRDefault="008B1A2E" w:rsidP="00F90221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Pokochały 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ich</w:t>
      </w: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Berlin, Amsterdam 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oraz </w:t>
      </w: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Wiedeń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, a oprócz </w:t>
      </w:r>
      <w:r w:rsidR="00473D77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tych 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strategiczn</w:t>
      </w:r>
      <w:r w:rsidR="00473D77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ych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473D77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dla biznesu </w:t>
      </w:r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lokaliza</w:t>
      </w:r>
      <w:r w:rsidR="0047557E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cji</w:t>
      </w:r>
      <w:r w:rsidR="00594EC0">
        <w:rPr>
          <w:rFonts w:ascii="Century Gothic" w:hAnsi="Century Gothic"/>
          <w:b/>
          <w:bCs/>
          <w:color w:val="000000" w:themeColor="text1"/>
          <w:sz w:val="20"/>
          <w:szCs w:val="20"/>
        </w:rPr>
        <w:t>,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706CB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są obecni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jeszcze w ponad 30 </w:t>
      </w:r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państwach </w:t>
      </w:r>
      <w:r w:rsidR="002F1359">
        <w:rPr>
          <w:rFonts w:ascii="Century Gothic" w:hAnsi="Century Gothic"/>
          <w:b/>
          <w:bCs/>
          <w:color w:val="000000" w:themeColor="text1"/>
          <w:sz w:val="20"/>
          <w:szCs w:val="20"/>
        </w:rPr>
        <w:t>świata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. Od czasu, kiedy </w:t>
      </w:r>
      <w:proofErr w:type="spellStart"/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KnowledgeHub</w:t>
      </w:r>
      <w:proofErr w:type="spellEnd"/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, 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fundusz venture </w:t>
      </w:r>
      <w:proofErr w:type="spellStart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capital</w:t>
      </w:r>
      <w:proofErr w:type="spellEnd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działający w obszarze </w:t>
      </w:r>
      <w:proofErr w:type="spellStart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MatTech</w:t>
      </w:r>
      <w:proofErr w:type="spellEnd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FinTech</w:t>
      </w:r>
      <w:proofErr w:type="spellEnd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i </w:t>
      </w:r>
      <w:proofErr w:type="spellStart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DeepTech</w:t>
      </w:r>
      <w:proofErr w:type="spellEnd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zainwestował </w:t>
      </w:r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w nich 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milion złotyc</w:t>
      </w:r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h,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zrobili </w:t>
      </w:r>
      <w:r w:rsidR="00903FEE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milow</w:t>
      </w:r>
      <w:r w:rsidR="00CA129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y</w:t>
      </w:r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krok 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w rozwoju </w:t>
      </w:r>
      <w:proofErr w:type="spellStart"/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INKsearch.co</w:t>
      </w:r>
      <w:proofErr w:type="spellEnd"/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., </w:t>
      </w:r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platformy </w:t>
      </w:r>
      <w:proofErr w:type="spellStart"/>
      <w:r w:rsidR="00CF165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bookingowej</w:t>
      </w:r>
      <w:proofErr w:type="spellEnd"/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łączącej artystów tatuażu, studia i klientów z całego świata. Założyciele jako pierwsi w Europie wprowadzili wirtualną konsultację online w tej branży, a teraz pracują nad dedykowanym systemem CRM dla studiów tatuażu, które ułatwi zarządzanie m</w:t>
      </w:r>
      <w:r w:rsidR="009B6F2E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enedżerom</w:t>
      </w:r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, szczególnie w obecnych czasach.</w:t>
      </w:r>
      <w:r w:rsidR="00D60C88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 </w:t>
      </w:r>
      <w:r w:rsidR="005C5A2A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strategicznych planach rozwoju </w:t>
      </w:r>
      <w:r w:rsidR="00D60C88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startupu </w:t>
      </w:r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mówi współzałożyciel </w:t>
      </w:r>
      <w:proofErr w:type="spellStart"/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INKsearch</w:t>
      </w:r>
      <w:proofErr w:type="spellEnd"/>
      <w:r w:rsidR="00F9022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, Mat Łagowski.</w:t>
      </w:r>
    </w:p>
    <w:p w14:paraId="36BC040D" w14:textId="77777777" w:rsidR="005C5A2A" w:rsidRPr="00BA3DEF" w:rsidRDefault="005C5A2A" w:rsidP="00CC7791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25958819" w14:textId="29E4F912" w:rsidR="0027403F" w:rsidRPr="00DE4280" w:rsidRDefault="005359DF" w:rsidP="0027403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Przemysł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tatuatorski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na świecie prężnie się rozwija. </w:t>
      </w:r>
      <w:r w:rsidR="0027403F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Obecnie usługi wykonywania tatuażu nabrały profesjonalnego charakteru i wykonywane są przez wykwalifikowanych i doświadczonych artystów. </w:t>
      </w:r>
      <w:r w:rsidR="00DE4280">
        <w:rPr>
          <w:rFonts w:ascii="Century Gothic" w:hAnsi="Century Gothic"/>
          <w:color w:val="000000" w:themeColor="text1"/>
          <w:sz w:val="20"/>
          <w:szCs w:val="20"/>
        </w:rPr>
        <w:t>Zmienia się również opinia społeczeństwa na temat tatuaży, jednocześnie można zaobserwować coraz bardziej wyraźne trendy w ozdabianiu ciała.</w:t>
      </w:r>
      <w:r w:rsidR="00DE4280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Ta zmiana widoczna jest również w Polsce i dostrzegli ją założyciele </w:t>
      </w:r>
      <w:proofErr w:type="spellStart"/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INKsearch</w:t>
      </w:r>
      <w:proofErr w:type="spellEnd"/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, tworząc polski serwis do </w:t>
      </w:r>
      <w:proofErr w:type="spellStart"/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bookingu</w:t>
      </w:r>
      <w:proofErr w:type="spellEnd"/>
      <w:r w:rsidR="0027403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tatuaży.</w:t>
      </w:r>
    </w:p>
    <w:p w14:paraId="6BC24A19" w14:textId="17A1961F" w:rsidR="0027403F" w:rsidRPr="00BA3DEF" w:rsidRDefault="0027403F" w:rsidP="0027403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9F0A34A" w14:textId="1265F235" w:rsidR="003F78D0" w:rsidRPr="00BA3DEF" w:rsidRDefault="0027403F" w:rsidP="0027403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Zaczęło się oczywiście od dostrzeżenia konkretnej potrzeby i luki na rynku usług </w:t>
      </w:r>
      <w:proofErr w:type="spellStart"/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tatu</w:t>
      </w:r>
      <w:r w:rsidR="00D43CF5">
        <w:rPr>
          <w:rFonts w:ascii="Century Gothic" w:hAnsi="Century Gothic"/>
          <w:i/>
          <w:iCs/>
          <w:color w:val="000000" w:themeColor="text1"/>
          <w:sz w:val="20"/>
          <w:szCs w:val="20"/>
        </w:rPr>
        <w:t>atorskich</w:t>
      </w:r>
      <w:proofErr w:type="spellEnd"/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. Zobaczyliśmy, że brakuje w Polsce dedykowanych serwisów </w:t>
      </w:r>
      <w:proofErr w:type="spellStart"/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bookingowych</w:t>
      </w:r>
      <w:proofErr w:type="spellEnd"/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właśnie w tej branży i rozwiązań, które usprawniłyby komunikację na linii klient-artysta. Wcześniej ten kontakt był co najmniej utrudniony, osoby zainteresowane zrobieniem tatuażu musiały często pojawić się kilka razy w salonie, żeby omówić szczegóły usługi</w:t>
      </w:r>
      <w:r w:rsidR="003F78D0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lub pozostawały zupełnie bez odpowiedzi</w:t>
      </w:r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. Doszliśmy do wniosku, że ten cały proces jesteśmy wstanie przenieś do świata online</w:t>
      </w:r>
      <w:r w:rsidR="00FF5B34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znacznie go uprościć</w:t>
      </w:r>
      <w:r w:rsidR="003F78D0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i przyspieszyć</w:t>
      </w:r>
      <w:r w:rsidR="0076799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. </w:t>
      </w:r>
      <w:r w:rsidR="003F78D0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Udowodniliśmy w tym roku, że było zapotrzebowanie na tego typu platformę, a dowodzą tego osiągane przez nas wyniki i ciągle rosnące zainteresowanie serwisem. Co więcej, okazało się, że studia i tatuatorzy są bardzo pozytywnie nastawieni do naszej platformy, szczególnie artyści, którzy pomimo ogromnego talentu nie są jeszcze na tyle rozpoznawalni, by bez trudu zapełnić sobie grafik. </w:t>
      </w:r>
      <w:r w:rsidR="005079B6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Nasz serwis daje im możliwość pozyskania klientów i kontroli nad całym procesem</w:t>
      </w:r>
      <w:r w:rsidR="003F78D0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="003F78D0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– </w:t>
      </w:r>
      <w:r w:rsidR="003F78D0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mówi Mat Łagowski, współzałożyciel startupu</w:t>
      </w:r>
      <w:r w:rsidR="005079B6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6A990214" w14:textId="77777777" w:rsidR="00C44001" w:rsidRPr="00BA3DEF" w:rsidRDefault="00C44001" w:rsidP="005079B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10A27F" w14:textId="5B4E19D5" w:rsidR="007479AD" w:rsidRPr="00BA3DEF" w:rsidRDefault="007479AD" w:rsidP="005079B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Zaczęli od Polski, ale potencjał widzą zagranicą</w:t>
      </w:r>
    </w:p>
    <w:p w14:paraId="44D942DF" w14:textId="77777777" w:rsidR="007479AD" w:rsidRPr="00BA3DEF" w:rsidRDefault="007479AD" w:rsidP="005079B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9F46D51" w14:textId="01895628" w:rsidR="005079B6" w:rsidRPr="00BA3DEF" w:rsidRDefault="005079B6" w:rsidP="005079B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INKsearch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479AD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działa 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na rynku od listopada 2017 roku. Serwis zrzeszający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tatuażystów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, studia i klientów z całego świata </w:t>
      </w:r>
      <w:r w:rsidR="00FF5B34" w:rsidRPr="00BA3DEF">
        <w:rPr>
          <w:rFonts w:ascii="Century Gothic" w:hAnsi="Century Gothic"/>
          <w:color w:val="000000" w:themeColor="text1"/>
          <w:sz w:val="20"/>
          <w:szCs w:val="20"/>
        </w:rPr>
        <w:t>r</w:t>
      </w:r>
      <w:r w:rsidR="007479AD" w:rsidRPr="00BA3DEF">
        <w:rPr>
          <w:rFonts w:ascii="Century Gothic" w:hAnsi="Century Gothic"/>
          <w:color w:val="000000" w:themeColor="text1"/>
          <w:sz w:val="20"/>
          <w:szCs w:val="20"/>
        </w:rPr>
        <w:t>ozwija się w tempie 100 proc. rok do roku i d</w:t>
      </w:r>
      <w:r w:rsidR="002C7CA5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o tej pory zgromadził wokół serwisu </w:t>
      </w:r>
      <w:r w:rsidR="00D43CF5">
        <w:rPr>
          <w:rFonts w:ascii="Century Gothic" w:hAnsi="Century Gothic"/>
          <w:color w:val="000000" w:themeColor="text1"/>
          <w:sz w:val="20"/>
          <w:szCs w:val="20"/>
        </w:rPr>
        <w:t xml:space="preserve">ponad </w:t>
      </w:r>
      <w:r w:rsidR="002C7CA5" w:rsidRPr="00BA3DEF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B609F3">
        <w:rPr>
          <w:rFonts w:ascii="Century Gothic" w:hAnsi="Century Gothic"/>
          <w:color w:val="000000" w:themeColor="text1"/>
          <w:sz w:val="20"/>
          <w:szCs w:val="20"/>
        </w:rPr>
        <w:t>5</w:t>
      </w:r>
      <w:r w:rsidR="002C7CA5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00 </w:t>
      </w:r>
      <w:proofErr w:type="spellStart"/>
      <w:r w:rsidR="003E0162" w:rsidRPr="00BA3DEF">
        <w:rPr>
          <w:rFonts w:ascii="Century Gothic" w:hAnsi="Century Gothic"/>
          <w:color w:val="000000" w:themeColor="text1"/>
          <w:sz w:val="20"/>
          <w:szCs w:val="20"/>
        </w:rPr>
        <w:t>tatuażystów</w:t>
      </w:r>
      <w:proofErr w:type="spellEnd"/>
      <w:r w:rsidR="002C7CA5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z polski i zagranicy, rejestruje nawet 1000 rezerwacji miesięcznie, a</w:t>
      </w:r>
      <w:r w:rsidR="007E2FAC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tylko w marcu bieżącego roku największa platforma zajmują</w:t>
      </w:r>
      <w:r w:rsidR="00594EC0">
        <w:rPr>
          <w:rFonts w:ascii="Century Gothic" w:hAnsi="Century Gothic"/>
          <w:color w:val="000000" w:themeColor="text1"/>
          <w:sz w:val="20"/>
          <w:szCs w:val="20"/>
        </w:rPr>
        <w:t>ca</w:t>
      </w:r>
      <w:r w:rsidR="007E2FAC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się </w:t>
      </w:r>
      <w:proofErr w:type="spellStart"/>
      <w:r w:rsidR="007E2FAC" w:rsidRPr="00BA3DEF">
        <w:rPr>
          <w:rFonts w:ascii="Century Gothic" w:hAnsi="Century Gothic"/>
          <w:color w:val="000000" w:themeColor="text1"/>
          <w:sz w:val="20"/>
          <w:szCs w:val="20"/>
        </w:rPr>
        <w:t>bookingiem</w:t>
      </w:r>
      <w:proofErr w:type="spellEnd"/>
      <w:r w:rsidR="007E2FAC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online wygenerowała blisko 3 miliony ruchu w kanałach społecznościowych i na platformie. </w:t>
      </w:r>
      <w:r w:rsidR="00DB629C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Za pomocą serwisu można nie tylko zarezerwować sesję na konkretny termin, ale również za nią zapłacić. </w:t>
      </w:r>
      <w:r w:rsidR="003E0162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Założyciele startupu, rozpoczęli swoje działania od Polski, ale to za granicą widzą największy potencjał do rozwoju ich </w:t>
      </w:r>
      <w:r w:rsidR="00FF5B34" w:rsidRPr="00BA3DEF">
        <w:rPr>
          <w:rFonts w:ascii="Century Gothic" w:hAnsi="Century Gothic"/>
          <w:color w:val="000000" w:themeColor="text1"/>
          <w:sz w:val="20"/>
          <w:szCs w:val="20"/>
        </w:rPr>
        <w:t>firmy.</w:t>
      </w:r>
      <w:r w:rsidR="00E20BF4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6A6500EC" w14:textId="3FE14882" w:rsidR="003E0162" w:rsidRPr="00BA3DEF" w:rsidRDefault="003E0162" w:rsidP="005079B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40A776D9" w14:textId="0CBAF8ED" w:rsidR="003E0162" w:rsidRPr="00BA3DEF" w:rsidRDefault="003E0162" w:rsidP="005079B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Pierwszy historyczny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booking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na platformie został zrobiony przez Litwina, który </w:t>
      </w:r>
      <w:r w:rsidR="00FF5B34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wykonał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tatuaż u niemieckiego artysty podczas wyjazdu do Berlina. Wtedy zrozumieliśmy, że Europa to nasz potencjał bazowy dla tej usługi. Poza tym</w:t>
      </w:r>
      <w:r w:rsidR="00C44001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obserwując inne rynki wiemy, że sztuka zdobienia ciała w Polsce dopiero się rozwija, natomiast nie można tego powiedzieć np. o Berlinie czy 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lastRenderedPageBreak/>
        <w:t xml:space="preserve">Londynie, </w:t>
      </w:r>
      <w:r w:rsidR="007479A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gdzie branża </w:t>
      </w:r>
      <w:proofErr w:type="spellStart"/>
      <w:r w:rsidR="007479A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tatuatorska</w:t>
      </w:r>
      <w:proofErr w:type="spellEnd"/>
      <w:r w:rsidR="007479AD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ma się świetnie, 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dlatego postanowiliśmy otworzyć się na zagraniczne </w:t>
      </w:r>
      <w:r w:rsidR="00C44001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kraje</w:t>
      </w:r>
      <w:r w:rsidR="007479AD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479AD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– dodaje Mat Łagowski.</w:t>
      </w:r>
    </w:p>
    <w:p w14:paraId="6C55AFFF" w14:textId="24DFE9E2" w:rsidR="007479AD" w:rsidRPr="00BA3DEF" w:rsidRDefault="007479AD" w:rsidP="0027403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763A3DBF" w14:textId="2FAC247B" w:rsidR="007479AD" w:rsidRPr="00BA3DEF" w:rsidRDefault="007479AD" w:rsidP="007479AD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Artyści i studia z całego świata dołączają do </w:t>
      </w:r>
      <w:r w:rsidR="00C44001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polskiej platformy</w:t>
      </w:r>
    </w:p>
    <w:p w14:paraId="0A1F84E7" w14:textId="77777777" w:rsidR="007479AD" w:rsidRPr="00BA3DEF" w:rsidRDefault="007479AD" w:rsidP="0027403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4B2CD51D" w14:textId="092E8B72" w:rsidR="00E448BB" w:rsidRPr="00BA3DEF" w:rsidRDefault="005079B6" w:rsidP="0027403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Hong-Kong, Peru, Meksyk czy Australia to tylko jedne z wielu bardziej egzotycznych lokalizacji, w których artyści odkryli polską platformę do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bookingu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tatuaży. Obecnie serwis zgromadził ponad 500 zagranicznych artystów i z powodzeniem funkcjonuje w 30 krajach.</w:t>
      </w:r>
      <w:r w:rsidR="00C44001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W Polsce na platformie można znaleźć również prace najbardziej znanych polskich </w:t>
      </w:r>
      <w:proofErr w:type="spellStart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>tatuażystów</w:t>
      </w:r>
      <w:proofErr w:type="spellEnd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, jak Inez Janiak, </w:t>
      </w:r>
      <w:proofErr w:type="spellStart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>Tyna</w:t>
      </w:r>
      <w:proofErr w:type="spellEnd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>Majczuk</w:t>
      </w:r>
      <w:proofErr w:type="spellEnd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, Daria </w:t>
      </w:r>
      <w:proofErr w:type="spellStart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>Stahp</w:t>
      </w:r>
      <w:proofErr w:type="spellEnd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, Paweł </w:t>
      </w:r>
      <w:proofErr w:type="spellStart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>Reduch</w:t>
      </w:r>
      <w:proofErr w:type="spellEnd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, Szymon </w:t>
      </w:r>
      <w:proofErr w:type="spellStart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>Gdowicz</w:t>
      </w:r>
      <w:proofErr w:type="spellEnd"/>
      <w:r w:rsidR="00E448BB"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czy Paweł Indulski.</w:t>
      </w:r>
    </w:p>
    <w:p w14:paraId="0B87B587" w14:textId="77777777" w:rsidR="00E448BB" w:rsidRPr="00BA3DEF" w:rsidRDefault="00E448BB" w:rsidP="0027403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F814140" w14:textId="1D0D3D54" w:rsidR="00C44001" w:rsidRPr="00BA3DEF" w:rsidRDefault="007479AD" w:rsidP="0027403F">
      <w:pPr>
        <w:jc w:val="both"/>
        <w:rPr>
          <w:rFonts w:ascii="Century Gothic" w:hAnsi="Century Gothic"/>
          <w:i/>
          <w:iCs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="00C44001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Bardzo nas cieszy fakt, że do platformy dołączają </w:t>
      </w:r>
      <w:proofErr w:type="spellStart"/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tatuażyści</w:t>
      </w:r>
      <w:proofErr w:type="spellEnd"/>
      <w:r w:rsidR="00C44001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z całego świata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i najbardziej znane osobistości w branży</w:t>
      </w:r>
      <w:r w:rsidR="0003624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</w:t>
      </w:r>
      <w:r w:rsidR="00E20BF4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i właśnie tutaj pokazują swoje prace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. Chcemy jednak zaznaczyć, że nasza platforma jest również dla tych mniej znanych, ale utalentowanych twórców, którzy nie mają jeszcze takie</w:t>
      </w:r>
      <w:r w:rsidR="00036244">
        <w:rPr>
          <w:rFonts w:ascii="Century Gothic" w:hAnsi="Century Gothic"/>
          <w:i/>
          <w:iCs/>
          <w:color w:val="000000" w:themeColor="text1"/>
          <w:sz w:val="20"/>
          <w:szCs w:val="20"/>
        </w:rPr>
        <w:t>j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siły przebicia</w:t>
      </w:r>
      <w:r w:rsidR="00D43CF5"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jak wymienione wcześnie</w:t>
      </w:r>
      <w:r w:rsidR="002F1359">
        <w:rPr>
          <w:rFonts w:ascii="Century Gothic" w:hAnsi="Century Gothic"/>
          <w:i/>
          <w:iCs/>
          <w:color w:val="000000" w:themeColor="text1"/>
          <w:sz w:val="20"/>
          <w:szCs w:val="20"/>
        </w:rPr>
        <w:t>j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osoby. Chcemy ich wspierać w rozwoju i ułatwiać pozyskiwanie klientów, a jest kogo</w:t>
      </w:r>
      <w:r w:rsidR="00E20BF4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bo w Polsce mamy ponad 18 tysięcy czynnych zawodowo tatuatorów i ok</w:t>
      </w:r>
      <w:r w:rsidR="00036244">
        <w:rPr>
          <w:rFonts w:ascii="Century Gothic" w:hAnsi="Century Gothic"/>
          <w:i/>
          <w:iCs/>
          <w:color w:val="000000" w:themeColor="text1"/>
          <w:sz w:val="20"/>
          <w:szCs w:val="20"/>
        </w:rPr>
        <w:t>.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3 tysi</w:t>
      </w:r>
      <w:r w:rsidR="00036244">
        <w:rPr>
          <w:rFonts w:ascii="Century Gothic" w:hAnsi="Century Gothic"/>
          <w:i/>
          <w:iCs/>
          <w:color w:val="000000" w:themeColor="text1"/>
          <w:sz w:val="20"/>
          <w:szCs w:val="20"/>
        </w:rPr>
        <w:t>ące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studió</w:t>
      </w:r>
      <w:r w:rsidR="00E20BF4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w</w:t>
      </w:r>
      <w:r w:rsidR="00E448BB"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– </w:t>
      </w:r>
      <w:r w:rsidR="00E448BB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mówi Marta Wierzba</w:t>
      </w:r>
      <w:r w:rsidR="00753FA1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z </w:t>
      </w:r>
      <w:proofErr w:type="spellStart"/>
      <w:r w:rsidR="00E448BB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INKsearch</w:t>
      </w:r>
      <w:proofErr w:type="spellEnd"/>
      <w:r w:rsidR="00E448BB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09423DDB" w14:textId="7D3A40CB" w:rsidR="003F78D0" w:rsidRPr="00BA3DEF" w:rsidRDefault="003F78D0" w:rsidP="003F78D0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564CFA5" w14:textId="7839A910" w:rsidR="00BA3DEF" w:rsidRPr="00BA3DEF" w:rsidRDefault="00036244" w:rsidP="00BA3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L</w:t>
      </w:r>
      <w:r w:rsidR="00BA3DEF"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ekarstwo dla branży w czasie pandemii</w:t>
      </w:r>
    </w:p>
    <w:p w14:paraId="377ED17F" w14:textId="77777777" w:rsidR="00BA3DEF" w:rsidRPr="00BA3DEF" w:rsidRDefault="00BA3DEF" w:rsidP="00BA3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737C5FD" w14:textId="1D2290CA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>Poprzedni rok i początek 2021 był zdecydowanie jednym z najtrudniejszych okresów, z którym</w:t>
      </w:r>
      <w:r w:rsidR="0003624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musiał zmierzyć </w:t>
      </w:r>
      <w:r w:rsidR="00036244">
        <w:rPr>
          <w:rFonts w:ascii="Century Gothic" w:hAnsi="Century Gothic"/>
          <w:color w:val="000000" w:themeColor="text1"/>
          <w:sz w:val="20"/>
          <w:szCs w:val="20"/>
        </w:rPr>
        <w:t xml:space="preserve">się 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przemysł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tatuatorski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w Polsce i zagranicą. W czasie pełnego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lockdownu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>, kiedy salony</w:t>
      </w:r>
      <w:r w:rsidR="00036244">
        <w:rPr>
          <w:rFonts w:ascii="Century Gothic" w:hAnsi="Century Gothic"/>
          <w:color w:val="000000" w:themeColor="text1"/>
          <w:sz w:val="20"/>
          <w:szCs w:val="20"/>
        </w:rPr>
        <w:t>,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pomimo zachowania rygorystycznych standardów sanitarnych</w:t>
      </w:r>
      <w:r w:rsidR="00036244">
        <w:rPr>
          <w:rFonts w:ascii="Century Gothic" w:hAnsi="Century Gothic"/>
          <w:color w:val="000000" w:themeColor="text1"/>
          <w:sz w:val="20"/>
          <w:szCs w:val="20"/>
        </w:rPr>
        <w:t>,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nie mogły normalnie funkcjonować, a najważniejsze wydarzenia i konwenty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tatuatorskie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zostały odwołane, platforma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INKsearch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odnotowała rekordowy ruch w swoim serwisie</w:t>
      </w:r>
      <w:r w:rsidR="00036244">
        <w:rPr>
          <w:rFonts w:ascii="Century Gothic" w:hAnsi="Century Gothic"/>
          <w:color w:val="000000" w:themeColor="text1"/>
          <w:sz w:val="20"/>
          <w:szCs w:val="20"/>
        </w:rPr>
        <w:t>,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a liczba nowych artystów wzrosła o </w:t>
      </w:r>
      <w:r w:rsidR="0046685A" w:rsidRPr="0046685A">
        <w:rPr>
          <w:rFonts w:ascii="Century Gothic" w:hAnsi="Century Gothic"/>
          <w:color w:val="000000" w:themeColor="text1"/>
          <w:sz w:val="20"/>
          <w:szCs w:val="20"/>
        </w:rPr>
        <w:t>ponad 45 proc</w:t>
      </w:r>
      <w:r w:rsidRPr="0046685A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Polski startup stał się bezpieczną platformą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matchującą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studia i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tatuażystów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z klientami, którzy nadal intensywnie poszukiwali w sieci inspiracji. </w:t>
      </w:r>
    </w:p>
    <w:p w14:paraId="51B32E03" w14:textId="77777777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61F8FE48" w14:textId="52195200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W tym czasie założyciele rozpoczęli organizowanie akcji, które miały realnie wesprzeć artystów i studia. Jedną z nich był projekt: Artyści w walce z Covid-19. - 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Dokładnie rok temu rozpoczęła się nasza współpraca z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INKsearch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przy akcji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Tattoprints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w ramach której artyści mogli przekazać swoje obrazy i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printy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za symboliczne kwoty. Część z osób zrobiła to zupełnie za darmo, aby pomóc innym kolegom z branży. Akcja pokazała nam, że można i naprawdę warto się jednoczyć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– </w:t>
      </w: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mówi Anna 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Strugalska</w:t>
      </w:r>
      <w:proofErr w:type="spellEnd"/>
      <w:r w:rsidR="0003624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ze studia Kult 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Tatto</w:t>
      </w:r>
      <w:proofErr w:type="spellEnd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283FFE27" w14:textId="77777777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3A05EA85" w14:textId="312D333C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-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INKsearch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wyszedł ze świetną inicjatywą w trudnych dla branży czasach. Akcja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Tattoprints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odbiła się szerokim echem w branży i przyniosła realną pomoc. Cieszę się, że mogłem uczestniczyć również w t</w:t>
      </w:r>
      <w:r w:rsidR="00D43CF5">
        <w:rPr>
          <w:rFonts w:ascii="Century Gothic" w:hAnsi="Century Gothic"/>
          <w:i/>
          <w:iCs/>
          <w:color w:val="000000" w:themeColor="text1"/>
          <w:sz w:val="20"/>
          <w:szCs w:val="20"/>
        </w:rPr>
        <w:t>ym wydarzeniu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– dodaje 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Ruslan</w:t>
      </w:r>
      <w:proofErr w:type="spellEnd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Panfilau</w:t>
      </w:r>
      <w:proofErr w:type="spellEnd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Boomerang</w:t>
      </w:r>
      <w:proofErr w:type="spellEnd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Tattoo</w:t>
      </w:r>
      <w:proofErr w:type="spellEnd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, Gliwice.</w:t>
      </w:r>
    </w:p>
    <w:p w14:paraId="1002CDAE" w14:textId="77777777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6994C20" w14:textId="6087BEAC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Staliśmy się w tym czasie silnym głosem branży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tatuatorskiej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który mógł również nieść realną pomoc i muszę przyznać, że obok </w:t>
      </w:r>
      <w:r w:rsidR="00D43CF5">
        <w:rPr>
          <w:rFonts w:ascii="Century Gothic" w:hAnsi="Century Gothic"/>
          <w:i/>
          <w:iCs/>
          <w:color w:val="000000" w:themeColor="text1"/>
          <w:sz w:val="20"/>
          <w:szCs w:val="20"/>
        </w:rPr>
        <w:t>intensywnej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pracy nad rozwojem </w:t>
      </w:r>
      <w:proofErr w:type="spellStart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INKsearch</w:t>
      </w:r>
      <w:proofErr w:type="spellEnd"/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w poprzednim roku, to był równie istotny cel nasz</w:t>
      </w:r>
      <w:r w:rsidR="00D43CF5">
        <w:rPr>
          <w:rFonts w:ascii="Century Gothic" w:hAnsi="Century Gothic"/>
          <w:i/>
          <w:iCs/>
          <w:color w:val="000000" w:themeColor="text1"/>
          <w:sz w:val="20"/>
          <w:szCs w:val="20"/>
        </w:rPr>
        <w:t>ych działań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>. Pośrednio staliśmy się także propagatorem i kreatorem trendów, które do tej pory rozwijały się podczas kluczowych konwentów odbywających się w</w:t>
      </w:r>
      <w:r w:rsidR="0046685A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Londynie, Mediolanie czy Warszawie</w:t>
      </w:r>
      <w:r w:rsidRPr="0046685A">
        <w:rPr>
          <w:rFonts w:ascii="Century Gothic" w:hAnsi="Century Gothic"/>
          <w:i/>
          <w:iCs/>
          <w:color w:val="000000" w:themeColor="text1"/>
          <w:sz w:val="20"/>
          <w:szCs w:val="20"/>
        </w:rPr>
        <w:t>.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Pomimo wymagającego czasu, ostatnie półtora roku było dla nas bardzo rozwijające i dało nam jeszcze większą motywację do pracy nad nowymi produktami dla tej branży</w:t>
      </w: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– mówi Mat.</w:t>
      </w:r>
    </w:p>
    <w:p w14:paraId="4924912A" w14:textId="77777777" w:rsidR="006C3DDE" w:rsidRPr="00BA3DEF" w:rsidRDefault="006C3DDE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937291C" w14:textId="1357DD33" w:rsidR="00BA3DEF" w:rsidRPr="00BA3DEF" w:rsidRDefault="00BA3DEF" w:rsidP="00BA3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CRM do zarządzania studiem tatuażu od </w:t>
      </w:r>
      <w:proofErr w:type="spellStart"/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>INKsearch</w:t>
      </w:r>
      <w:proofErr w:type="spellEnd"/>
    </w:p>
    <w:p w14:paraId="7AE48969" w14:textId="77777777" w:rsidR="00BA3DEF" w:rsidRPr="00BA3DEF" w:rsidRDefault="00BA3DEF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33C3EAB3" w14:textId="20C703F1" w:rsidR="006C3DDE" w:rsidRDefault="00BA3DEF" w:rsidP="00BA3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A3DEF">
        <w:rPr>
          <w:rFonts w:ascii="Century Gothic" w:hAnsi="Century Gothic"/>
          <w:color w:val="000000" w:themeColor="text1"/>
          <w:sz w:val="20"/>
          <w:szCs w:val="20"/>
        </w:rPr>
        <w:t>Współzałożyciel startupu razem z zespołem pracuje nad nowym systemem CRM zapewniającym efektywne zarządzanie studiem tatuażu. Nowoczesne rozwiązanie</w:t>
      </w:r>
      <w:r w:rsidR="0003624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przeznaczone jest dla przedstawicieli branży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tatuatorskiej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 xml:space="preserve"> a nie całemu segmentowi </w:t>
      </w:r>
      <w:proofErr w:type="spellStart"/>
      <w:r w:rsidRPr="00BA3DEF">
        <w:rPr>
          <w:rFonts w:ascii="Century Gothic" w:hAnsi="Century Gothic"/>
          <w:color w:val="000000" w:themeColor="text1"/>
          <w:sz w:val="20"/>
          <w:szCs w:val="20"/>
        </w:rPr>
        <w:t>beauty</w:t>
      </w:r>
      <w:proofErr w:type="spellEnd"/>
      <w:r w:rsidRPr="00BA3DEF">
        <w:rPr>
          <w:rFonts w:ascii="Century Gothic" w:hAnsi="Century Gothic"/>
          <w:color w:val="000000" w:themeColor="text1"/>
          <w:sz w:val="20"/>
          <w:szCs w:val="20"/>
        </w:rPr>
        <w:t>. Powstaje w oparciu o sugestie i doświadczenia osób pracujących w branży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. – Chociaż premiera naszego system CRM będzie dopiero w lipcu i dopiero zaczynam „odkrywać karty”, to już teraz wersja testowa jest dostępna w dwóch opcjach </w:t>
      </w:r>
      <w:r w:rsidR="00036244">
        <w:rPr>
          <w:rFonts w:ascii="Century Gothic" w:hAnsi="Century Gothic"/>
          <w:i/>
          <w:iCs/>
          <w:color w:val="000000" w:themeColor="text1"/>
          <w:sz w:val="20"/>
          <w:szCs w:val="20"/>
        </w:rPr>
        <w:t>j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ęzykowych, polskiej i angielskiej. </w:t>
      </w:r>
      <w:r w:rsidRPr="00BA3DEF">
        <w:rPr>
          <w:rFonts w:ascii="Century Gothic" w:hAnsi="Century Gothic"/>
          <w:i/>
          <w:iCs/>
          <w:color w:val="000000" w:themeColor="text1"/>
          <w:sz w:val="20"/>
          <w:szCs w:val="20"/>
        </w:rPr>
        <w:lastRenderedPageBreak/>
        <w:t>Właściciele studiów, którzy chcą sprawdzić nowy system szyty pod ich potrzeby, mogą się z nami skontaktować</w:t>
      </w:r>
      <w:r w:rsidRPr="00BA3D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– komentuje Mat.</w:t>
      </w:r>
    </w:p>
    <w:p w14:paraId="0DEEE735" w14:textId="212887A4" w:rsidR="00753FA1" w:rsidRDefault="00753FA1" w:rsidP="00BA3DEF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692DDD68" w14:textId="77777777" w:rsidR="005C1F5C" w:rsidRDefault="005C1F5C" w:rsidP="00BA3DEF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AE85893" w14:textId="194E3AAE" w:rsidR="00753FA1" w:rsidRDefault="00753FA1" w:rsidP="00BA3DEF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753FA1">
        <w:rPr>
          <w:rFonts w:ascii="Century Gothic" w:hAnsi="Century Gothic"/>
          <w:color w:val="000000" w:themeColor="text1"/>
          <w:sz w:val="18"/>
          <w:szCs w:val="18"/>
        </w:rPr>
        <w:t>Więcej informacji:</w:t>
      </w:r>
    </w:p>
    <w:p w14:paraId="7D8BAEE8" w14:textId="77777777" w:rsidR="005C1F5C" w:rsidRPr="00753FA1" w:rsidRDefault="005C1F5C" w:rsidP="00BA3DEF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DF4CF45" w14:textId="72C1EF3E" w:rsidR="00753FA1" w:rsidRPr="005C1F5C" w:rsidRDefault="005C1F5C" w:rsidP="00BA3DEF">
      <w:pPr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5C1F5C">
        <w:rPr>
          <w:rFonts w:ascii="Century Gothic" w:hAnsi="Century Gothic"/>
          <w:b/>
          <w:color w:val="000000" w:themeColor="text1"/>
          <w:sz w:val="18"/>
          <w:szCs w:val="18"/>
        </w:rPr>
        <w:t>Paulina Kunicka</w:t>
      </w:r>
    </w:p>
    <w:p w14:paraId="15040C32" w14:textId="77777777" w:rsidR="005C1F5C" w:rsidRPr="00753FA1" w:rsidRDefault="005C1F5C" w:rsidP="00BA3DEF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1CC263F" w14:textId="57549894" w:rsidR="00753FA1" w:rsidRDefault="009B2128" w:rsidP="00BA3DEF">
      <w:pPr>
        <w:jc w:val="both"/>
        <w:rPr>
          <w:rStyle w:val="Hipercze"/>
          <w:rFonts w:ascii="Century Gothic" w:hAnsi="Century Gothic"/>
          <w:color w:val="000000" w:themeColor="text1"/>
          <w:sz w:val="18"/>
          <w:szCs w:val="18"/>
        </w:rPr>
      </w:pPr>
      <w:hyperlink r:id="rId6" w:history="1">
        <w:r w:rsidR="00753FA1" w:rsidRPr="00753FA1">
          <w:rPr>
            <w:rStyle w:val="Hipercze"/>
            <w:rFonts w:ascii="Century Gothic" w:hAnsi="Century Gothic"/>
            <w:color w:val="000000" w:themeColor="text1"/>
            <w:sz w:val="18"/>
            <w:szCs w:val="18"/>
          </w:rPr>
          <w:t>p.kunicka@lightscape.pl</w:t>
        </w:r>
      </w:hyperlink>
    </w:p>
    <w:p w14:paraId="636E4B5E" w14:textId="77777777" w:rsidR="005C1F5C" w:rsidRPr="00753FA1" w:rsidRDefault="005C1F5C" w:rsidP="00BA3DEF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87A1ABF" w14:textId="7374EA04" w:rsidR="00753FA1" w:rsidRPr="00753FA1" w:rsidRDefault="00753FA1" w:rsidP="00753FA1">
      <w:pPr>
        <w:rPr>
          <w:rFonts w:ascii="Calibri" w:eastAsiaTheme="minorEastAsia" w:hAnsi="Calibri" w:cs="Calibri"/>
          <w:noProof/>
          <w:color w:val="000000" w:themeColor="text1"/>
          <w:sz w:val="18"/>
          <w:szCs w:val="18"/>
          <w:lang w:eastAsia="pl-PL"/>
        </w:rPr>
      </w:pPr>
      <w:r w:rsidRPr="00753FA1">
        <w:rPr>
          <w:rFonts w:ascii="Century Gothic" w:eastAsiaTheme="minorEastAsia" w:hAnsi="Century Gothic" w:cs="Calibri"/>
          <w:noProof/>
          <w:color w:val="000000" w:themeColor="text1"/>
          <w:sz w:val="18"/>
          <w:szCs w:val="18"/>
          <w:lang w:val="en-GB" w:eastAsia="pl-PL"/>
        </w:rPr>
        <w:t>+48 537 127 714</w:t>
      </w:r>
    </w:p>
    <w:p w14:paraId="6A1565CB" w14:textId="77777777" w:rsidR="00753FA1" w:rsidRPr="00753FA1" w:rsidRDefault="00753FA1" w:rsidP="00BA3DEF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sectPr w:rsidR="00753FA1" w:rsidRPr="00753FA1" w:rsidSect="008434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754"/>
    <w:multiLevelType w:val="hybridMultilevel"/>
    <w:tmpl w:val="F8D8104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5C76405"/>
    <w:multiLevelType w:val="hybridMultilevel"/>
    <w:tmpl w:val="FCDC3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373"/>
    <w:multiLevelType w:val="hybridMultilevel"/>
    <w:tmpl w:val="0C4E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D6"/>
    <w:rsid w:val="00036244"/>
    <w:rsid w:val="000677A8"/>
    <w:rsid w:val="0027403F"/>
    <w:rsid w:val="002C7CA5"/>
    <w:rsid w:val="002E1F3F"/>
    <w:rsid w:val="002F1359"/>
    <w:rsid w:val="003671D6"/>
    <w:rsid w:val="003A01FB"/>
    <w:rsid w:val="003E0162"/>
    <w:rsid w:val="003F78D0"/>
    <w:rsid w:val="00452D48"/>
    <w:rsid w:val="0046685A"/>
    <w:rsid w:val="00473D77"/>
    <w:rsid w:val="0047557E"/>
    <w:rsid w:val="00507846"/>
    <w:rsid w:val="005079B6"/>
    <w:rsid w:val="005359DF"/>
    <w:rsid w:val="00594EC0"/>
    <w:rsid w:val="005C1F5C"/>
    <w:rsid w:val="005C2BD2"/>
    <w:rsid w:val="005C5A2A"/>
    <w:rsid w:val="006C3DDE"/>
    <w:rsid w:val="00706CBD"/>
    <w:rsid w:val="0071070C"/>
    <w:rsid w:val="007447F2"/>
    <w:rsid w:val="007479AD"/>
    <w:rsid w:val="00753FA1"/>
    <w:rsid w:val="0076799D"/>
    <w:rsid w:val="007E2FAC"/>
    <w:rsid w:val="007F6630"/>
    <w:rsid w:val="008434D1"/>
    <w:rsid w:val="008B1A2E"/>
    <w:rsid w:val="00903FEE"/>
    <w:rsid w:val="00954114"/>
    <w:rsid w:val="009B061C"/>
    <w:rsid w:val="009B2128"/>
    <w:rsid w:val="009B6F2E"/>
    <w:rsid w:val="00AF69F1"/>
    <w:rsid w:val="00B01C0A"/>
    <w:rsid w:val="00B44778"/>
    <w:rsid w:val="00B47575"/>
    <w:rsid w:val="00B609F3"/>
    <w:rsid w:val="00BA3DEF"/>
    <w:rsid w:val="00C44001"/>
    <w:rsid w:val="00CA129D"/>
    <w:rsid w:val="00CC7791"/>
    <w:rsid w:val="00CF165D"/>
    <w:rsid w:val="00D24D0C"/>
    <w:rsid w:val="00D43CF5"/>
    <w:rsid w:val="00D60C88"/>
    <w:rsid w:val="00DB629C"/>
    <w:rsid w:val="00DE4280"/>
    <w:rsid w:val="00E20BF4"/>
    <w:rsid w:val="00E448BB"/>
    <w:rsid w:val="00F90221"/>
    <w:rsid w:val="00FF5B3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F9DF"/>
  <w15:chartTrackingRefBased/>
  <w15:docId w15:val="{9D44BCB7-B3D9-8C40-8AA7-4139CB5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B061C"/>
  </w:style>
  <w:style w:type="character" w:styleId="Hipercze">
    <w:name w:val="Hyperlink"/>
    <w:basedOn w:val="Domylnaczcionkaakapitu"/>
    <w:uiPriority w:val="99"/>
    <w:unhideWhenUsed/>
    <w:rsid w:val="009B06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77A8"/>
    <w:rPr>
      <w:b/>
      <w:bCs/>
    </w:rPr>
  </w:style>
  <w:style w:type="paragraph" w:styleId="Akapitzlist">
    <w:name w:val="List Paragraph"/>
    <w:basedOn w:val="Normalny"/>
    <w:uiPriority w:val="34"/>
    <w:qFormat/>
    <w:rsid w:val="000677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99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kunicka@lightscap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4B44-5338-4787-856A-C7D8EE0D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 Kunicka</dc:creator>
  <cp:keywords/>
  <dc:description/>
  <cp:lastModifiedBy>Aleksandra</cp:lastModifiedBy>
  <cp:revision>15</cp:revision>
  <cp:lastPrinted>2021-06-02T08:26:00Z</cp:lastPrinted>
  <dcterms:created xsi:type="dcterms:W3CDTF">2021-05-18T08:28:00Z</dcterms:created>
  <dcterms:modified xsi:type="dcterms:W3CDTF">2021-06-08T11:13:00Z</dcterms:modified>
</cp:coreProperties>
</file>